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B1" w:rsidRPr="00B543B1" w:rsidRDefault="00B543B1" w:rsidP="00B543B1">
      <w:pPr>
        <w:ind w:left="5387"/>
      </w:pPr>
      <w:r w:rsidRPr="00B543B1">
        <w:t xml:space="preserve">УТВЕРЖДЕНО </w:t>
      </w:r>
    </w:p>
    <w:p w:rsidR="00B543B1" w:rsidRPr="00B543B1" w:rsidRDefault="00B543B1" w:rsidP="00B543B1">
      <w:pPr>
        <w:ind w:left="5387"/>
      </w:pPr>
      <w:r w:rsidRPr="00B543B1">
        <w:t>протоколом заседания комиссии</w:t>
      </w:r>
    </w:p>
    <w:p w:rsidR="00B543B1" w:rsidRPr="00B543B1" w:rsidRDefault="00B543B1" w:rsidP="00B543B1">
      <w:pPr>
        <w:ind w:left="5387"/>
      </w:pPr>
      <w:r w:rsidRPr="00B543B1">
        <w:t>по противодействию коррупции</w:t>
      </w:r>
    </w:p>
    <w:p w:rsidR="00B543B1" w:rsidRPr="00B543B1" w:rsidRDefault="00B543B1" w:rsidP="00B543B1">
      <w:pPr>
        <w:ind w:left="5387"/>
      </w:pPr>
      <w:r w:rsidRPr="00B543B1">
        <w:t>ГП "Гордормост"</w:t>
      </w:r>
    </w:p>
    <w:p w:rsidR="00B543B1" w:rsidRPr="00B543B1" w:rsidRDefault="00B543B1" w:rsidP="00B543B1">
      <w:pPr>
        <w:ind w:left="5387"/>
      </w:pPr>
      <w:r w:rsidRPr="00B543B1">
        <w:t>№ 1 от 22.12.2023</w:t>
      </w:r>
    </w:p>
    <w:p w:rsidR="00B543B1" w:rsidRPr="00B543B1" w:rsidRDefault="00B543B1"/>
    <w:p w:rsidR="00B543B1" w:rsidRPr="00B543B1" w:rsidRDefault="00B543B1"/>
    <w:p w:rsidR="0010536F" w:rsidRPr="00B543B1" w:rsidRDefault="00B543B1" w:rsidP="00B543B1">
      <w:pPr>
        <w:jc w:val="center"/>
      </w:pPr>
      <w:r w:rsidRPr="00B543B1">
        <w:t>ПЛАН</w:t>
      </w:r>
    </w:p>
    <w:p w:rsidR="00B543B1" w:rsidRPr="00B543B1" w:rsidRDefault="00B543B1" w:rsidP="00B543B1">
      <w:pPr>
        <w:jc w:val="center"/>
      </w:pPr>
      <w:r w:rsidRPr="00B543B1">
        <w:t xml:space="preserve">работы комиссии по противодействию коррупции </w:t>
      </w:r>
    </w:p>
    <w:p w:rsidR="00B543B1" w:rsidRPr="00B543B1" w:rsidRDefault="00B543B1" w:rsidP="00B543B1">
      <w:pPr>
        <w:jc w:val="center"/>
      </w:pPr>
      <w:r w:rsidRPr="00B543B1">
        <w:t xml:space="preserve">в государственном предприятии «Гордормост» </w:t>
      </w:r>
    </w:p>
    <w:p w:rsidR="00B543B1" w:rsidRPr="00B543B1" w:rsidRDefault="00B543B1" w:rsidP="00B543B1">
      <w:pPr>
        <w:jc w:val="center"/>
      </w:pPr>
      <w:r w:rsidRPr="00B543B1">
        <w:t>на 2024 год.</w:t>
      </w:r>
    </w:p>
    <w:p w:rsidR="00B543B1" w:rsidRPr="00B543B1" w:rsidRDefault="00B543B1"/>
    <w:tbl>
      <w:tblPr>
        <w:tblStyle w:val="a3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126"/>
        <w:gridCol w:w="1559"/>
      </w:tblGrid>
      <w:tr w:rsidR="00B543B1" w:rsidRPr="00B543B1" w:rsidTr="00440E7B">
        <w:tc>
          <w:tcPr>
            <w:tcW w:w="56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B543B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B543B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B543B1" w:rsidRPr="00B543B1" w:rsidRDefault="00B543B1" w:rsidP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B543B1" w:rsidRPr="00B543B1" w:rsidRDefault="00B543B1" w:rsidP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</w:tcPr>
          <w:p w:rsidR="00B543B1" w:rsidRPr="00B543B1" w:rsidRDefault="00B543B1" w:rsidP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Срок исполнения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B543B1">
              <w:rPr>
                <w:rFonts w:cs="Times New Roman"/>
                <w:sz w:val="24"/>
                <w:szCs w:val="24"/>
              </w:rPr>
              <w:t>Рассмотрение на заседаниях комиссии по противодействию коррупции результатов проверок финансово-хозяйственной деятельности предприятия, материалов, поступающих из прокуратуры, других правоохранительных органов об имеющих место фактах нарушения законодательства, коррупционных правонарушений или правонарушений, создающих условия для коррупции.</w:t>
            </w:r>
            <w:proofErr w:type="gramEnd"/>
          </w:p>
        </w:tc>
        <w:tc>
          <w:tcPr>
            <w:tcW w:w="2126" w:type="dxa"/>
          </w:tcPr>
          <w:p w:rsidR="00B543B1" w:rsidRPr="00B543B1" w:rsidRDefault="00B543B1" w:rsidP="00053318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559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Взаимодействие с государственными органами, осуществляющими борьбу с коррупцией. Рассмотрение материалов, поступающих от вышестоящих организаций, исполнительного комитета по вопросам противодействия коррупции.</w:t>
            </w:r>
          </w:p>
        </w:tc>
        <w:tc>
          <w:tcPr>
            <w:tcW w:w="2126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559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 w:rsidP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Рассмотрение и анализ обращений граждан и юридических лиц, поступающих из правоохранительных и контролирующих органов, иных государственных органов и организаций, содержащих информацию о нарушениях антикоррупционного законодательства работниками предприятия.</w:t>
            </w:r>
          </w:p>
        </w:tc>
        <w:tc>
          <w:tcPr>
            <w:tcW w:w="2126" w:type="dxa"/>
          </w:tcPr>
          <w:p w:rsidR="00B543B1" w:rsidRPr="00B543B1" w:rsidRDefault="00B543B1" w:rsidP="004E2B77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559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Осуществлять постоянный мониторинг сообщений в средствах массовой информации, в том числе глобальной компьютерной сети Интернет, о фактах коррупции в системе МЖКХ. Результаты рассматривать на заседаниях антикоррупционных комиссий для принятия мер и своевременного реагирования.</w:t>
            </w:r>
          </w:p>
        </w:tc>
        <w:tc>
          <w:tcPr>
            <w:tcW w:w="2126" w:type="dxa"/>
          </w:tcPr>
          <w:p w:rsidR="00B543B1" w:rsidRPr="00B543B1" w:rsidRDefault="00B543B1" w:rsidP="00053318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559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При проведении аттестации работников включать вопросы на знание законодательства в области борьбы с коррупцией</w:t>
            </w:r>
          </w:p>
        </w:tc>
        <w:tc>
          <w:tcPr>
            <w:tcW w:w="2126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начальник кадровой службы</w:t>
            </w:r>
          </w:p>
        </w:tc>
        <w:tc>
          <w:tcPr>
            <w:tcW w:w="1559" w:type="dxa"/>
          </w:tcPr>
          <w:p w:rsidR="00B543B1" w:rsidRPr="00B543B1" w:rsidRDefault="00B543B1" w:rsidP="00F01666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 w:rsidP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Проводить внезапные проверки на предмет наличия товарно-материальных ценностей у материально-ответственных лиц (в целях исключения использования вышеуказанных ценностей в личных целях).</w:t>
            </w:r>
          </w:p>
        </w:tc>
        <w:tc>
          <w:tcPr>
            <w:tcW w:w="2126" w:type="dxa"/>
          </w:tcPr>
          <w:p w:rsidR="00B543B1" w:rsidRPr="00B543B1" w:rsidRDefault="00B543B1" w:rsidP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 xml:space="preserve">На постоянной основе в течение года с рассмотрением выявленных </w:t>
            </w:r>
            <w:r w:rsidRPr="00B543B1">
              <w:rPr>
                <w:rFonts w:cs="Times New Roman"/>
                <w:sz w:val="24"/>
                <w:szCs w:val="24"/>
              </w:rPr>
              <w:lastRenderedPageBreak/>
              <w:t>нарушений на заседаниях комиссии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Осуществлять контроль за проведением закупок товаров (работ, услуг) за счет собственных и бюджетных сре</w:t>
            </w:r>
            <w:proofErr w:type="gramStart"/>
            <w:r w:rsidRPr="00B543B1">
              <w:rPr>
                <w:rFonts w:cs="Times New Roman"/>
                <w:sz w:val="24"/>
                <w:szCs w:val="24"/>
              </w:rPr>
              <w:t>дств в ц</w:t>
            </w:r>
            <w:proofErr w:type="gramEnd"/>
            <w:r w:rsidRPr="00B543B1">
              <w:rPr>
                <w:rFonts w:cs="Times New Roman"/>
                <w:sz w:val="24"/>
                <w:szCs w:val="24"/>
              </w:rPr>
              <w:t>елях устранения причин и условий, способствующих коррупции в данном виде закупок. В целях исключения коррупционных рисков обеспечивать максимальную публичность принимаемых решений в сфере закупок (государственных и за счет собственных средств).</w:t>
            </w:r>
          </w:p>
        </w:tc>
        <w:tc>
          <w:tcPr>
            <w:tcW w:w="2126" w:type="dxa"/>
          </w:tcPr>
          <w:p w:rsidR="00B543B1" w:rsidRPr="00B543B1" w:rsidRDefault="00B543B1" w:rsidP="008F20F9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 xml:space="preserve">главный </w:t>
            </w:r>
            <w:proofErr w:type="gramStart"/>
            <w:r w:rsidRPr="00B543B1">
              <w:rPr>
                <w:rFonts w:cs="Times New Roman"/>
                <w:sz w:val="24"/>
                <w:szCs w:val="24"/>
              </w:rPr>
              <w:t>бухгалтер</w:t>
            </w:r>
            <w:proofErr w:type="gramEnd"/>
            <w:r w:rsidRPr="00B543B1">
              <w:rPr>
                <w:rFonts w:cs="Times New Roman"/>
                <w:sz w:val="24"/>
                <w:szCs w:val="24"/>
              </w:rPr>
              <w:t xml:space="preserve"> ведущий юрисконсульт, </w:t>
            </w:r>
            <w:r w:rsidR="008F20F9">
              <w:rPr>
                <w:rFonts w:cs="Times New Roman"/>
                <w:sz w:val="24"/>
                <w:szCs w:val="24"/>
              </w:rPr>
              <w:t>главный экономист</w:t>
            </w:r>
          </w:p>
        </w:tc>
        <w:tc>
          <w:tcPr>
            <w:tcW w:w="1559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Внесение изменений и дополнений в контракты работников предприятия в части противодействия коррупции, с учетом приведения их в соответствие с действующим законодательством Республики Беларусь.</w:t>
            </w:r>
          </w:p>
        </w:tc>
        <w:tc>
          <w:tcPr>
            <w:tcW w:w="2126" w:type="dxa"/>
          </w:tcPr>
          <w:p w:rsidR="00B543B1" w:rsidRPr="00B543B1" w:rsidRDefault="00B543B1" w:rsidP="00D912B8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начальник кадровой службы</w:t>
            </w:r>
          </w:p>
        </w:tc>
        <w:tc>
          <w:tcPr>
            <w:tcW w:w="1559" w:type="dxa"/>
          </w:tcPr>
          <w:p w:rsidR="00B543B1" w:rsidRPr="00B543B1" w:rsidRDefault="00B543B1" w:rsidP="00D912B8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Мониторинг состояния штатной и трудовой дисциплины посредством выборочных проверок нахождения работников на рабочих местах в соответствии с табелем рабочего времени.</w:t>
            </w:r>
          </w:p>
        </w:tc>
        <w:tc>
          <w:tcPr>
            <w:tcW w:w="2126" w:type="dxa"/>
          </w:tcPr>
          <w:p w:rsidR="00B543B1" w:rsidRPr="00B543B1" w:rsidRDefault="00B543B1" w:rsidP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начальник кадровой службы, начальники участков</w:t>
            </w:r>
          </w:p>
        </w:tc>
        <w:tc>
          <w:tcPr>
            <w:tcW w:w="1559" w:type="dxa"/>
          </w:tcPr>
          <w:p w:rsidR="00B543B1" w:rsidRPr="00B543B1" w:rsidRDefault="00B543B1" w:rsidP="004E175F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Анализ соблюдения норм расхода горюче-смазочных материалов на предприятии.</w:t>
            </w:r>
          </w:p>
        </w:tc>
        <w:tc>
          <w:tcPr>
            <w:tcW w:w="2126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главный бухгалтер, главный механик</w:t>
            </w:r>
          </w:p>
        </w:tc>
        <w:tc>
          <w:tcPr>
            <w:tcW w:w="1559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 xml:space="preserve">Анализ </w:t>
            </w:r>
            <w:proofErr w:type="spellStart"/>
            <w:r w:rsidRPr="00B543B1">
              <w:rPr>
                <w:rFonts w:cs="Times New Roman"/>
                <w:sz w:val="24"/>
                <w:szCs w:val="24"/>
              </w:rPr>
              <w:t>претензионно</w:t>
            </w:r>
            <w:proofErr w:type="spellEnd"/>
            <w:r w:rsidRPr="00B543B1">
              <w:rPr>
                <w:rFonts w:cs="Times New Roman"/>
                <w:sz w:val="24"/>
                <w:szCs w:val="24"/>
              </w:rPr>
              <w:t>-исковой работы на предприятии; дебиторской задолженности (в первую очередь - главный бухгалтер, юрисконсульт постоянно просроченной дебиторской задолженности).</w:t>
            </w:r>
          </w:p>
        </w:tc>
        <w:tc>
          <w:tcPr>
            <w:tcW w:w="2126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главный бухгалтер, ведущий юрисконсульт</w:t>
            </w:r>
          </w:p>
        </w:tc>
        <w:tc>
          <w:tcPr>
            <w:tcW w:w="1559" w:type="dxa"/>
          </w:tcPr>
          <w:p w:rsidR="00B543B1" w:rsidRPr="00B543B1" w:rsidRDefault="00B543B1" w:rsidP="007136ED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По каждому факту причинения организации материального ущерба (имущественного вреда), в том числе в связи с уплатой организациями административных штрафов, рассматривать вопрос о взыскании ущерба (вреда) с виновных лиц. Факты освобождения работников от материальной ответственности за причиненный организации ущерб (вред) рассматривать на заседаниях комиссии для установления отсутствия злоупотреблений при принятии соответствующих решений.</w:t>
            </w:r>
          </w:p>
        </w:tc>
        <w:tc>
          <w:tcPr>
            <w:tcW w:w="2126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главный бухгалтер, юрисконсульт, члены комиссии</w:t>
            </w:r>
          </w:p>
        </w:tc>
        <w:tc>
          <w:tcPr>
            <w:tcW w:w="1559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Информирование структурных подразделений по вопросам коррупционных проявлений в организациях жилищно-коммунального хозяйства, принятие соответствующих мер реагирования</w:t>
            </w:r>
          </w:p>
        </w:tc>
        <w:tc>
          <w:tcPr>
            <w:tcW w:w="2126" w:type="dxa"/>
          </w:tcPr>
          <w:p w:rsidR="00B543B1" w:rsidRPr="00B543B1" w:rsidRDefault="00B543B1" w:rsidP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комиссия по противодействию коррупции, начальники участков</w:t>
            </w:r>
          </w:p>
        </w:tc>
        <w:tc>
          <w:tcPr>
            <w:tcW w:w="1559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При проведении инвентаризации активов и обязательств обеспечивать полную и точную проверку фактического наличия имущества (его составных частей, особенно содержащих драгоценные металлы), практиковать проведение внеплановых (контрольных) инвентаризаций, устанавливать причины возникновения недостач и излишков и лиц, виновных в их возникновении.</w:t>
            </w:r>
          </w:p>
        </w:tc>
        <w:tc>
          <w:tcPr>
            <w:tcW w:w="2126" w:type="dxa"/>
          </w:tcPr>
          <w:p w:rsidR="00B543B1" w:rsidRPr="00B543B1" w:rsidRDefault="00B543B1" w:rsidP="00053318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главный бухгалтер, юрисконсульт, члены комиссии</w:t>
            </w:r>
          </w:p>
        </w:tc>
        <w:tc>
          <w:tcPr>
            <w:tcW w:w="1559" w:type="dxa"/>
          </w:tcPr>
          <w:p w:rsidR="00B543B1" w:rsidRPr="00B543B1" w:rsidRDefault="00B543B1" w:rsidP="00053318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 xml:space="preserve">На заседаниях комиссии рассматривать вопросы о фактах нецелевого расходования бюджетных средств, бесхозяйственности, недостачах, хищениях и других потерь товарно-материальных ценностей и денежных </w:t>
            </w:r>
            <w:r w:rsidRPr="00B543B1">
              <w:rPr>
                <w:rFonts w:cs="Times New Roman"/>
                <w:sz w:val="24"/>
                <w:szCs w:val="24"/>
              </w:rPr>
              <w:lastRenderedPageBreak/>
              <w:t>сре</w:t>
            </w:r>
            <w:proofErr w:type="gramStart"/>
            <w:r w:rsidRPr="00B543B1">
              <w:rPr>
                <w:rFonts w:cs="Times New Roman"/>
                <w:sz w:val="24"/>
                <w:szCs w:val="24"/>
              </w:rPr>
              <w:t>дств с пр</w:t>
            </w:r>
            <w:proofErr w:type="gramEnd"/>
            <w:r w:rsidRPr="00B543B1">
              <w:rPr>
                <w:rFonts w:cs="Times New Roman"/>
                <w:sz w:val="24"/>
                <w:szCs w:val="24"/>
              </w:rPr>
              <w:t>инятием конкретных мер реагирования.</w:t>
            </w:r>
          </w:p>
        </w:tc>
        <w:tc>
          <w:tcPr>
            <w:tcW w:w="2126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lastRenderedPageBreak/>
              <w:t xml:space="preserve">комиссия по противодействию коррупции, начальники </w:t>
            </w:r>
            <w:r w:rsidRPr="00B543B1">
              <w:rPr>
                <w:rFonts w:cs="Times New Roman"/>
                <w:sz w:val="24"/>
                <w:szCs w:val="24"/>
              </w:rPr>
              <w:lastRenderedPageBreak/>
              <w:t>участков (секторов)</w:t>
            </w:r>
          </w:p>
        </w:tc>
        <w:tc>
          <w:tcPr>
            <w:tcW w:w="1559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lastRenderedPageBreak/>
              <w:t>После получения информации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43B1">
              <w:rPr>
                <w:rFonts w:cs="Times New Roman"/>
                <w:sz w:val="24"/>
                <w:szCs w:val="24"/>
              </w:rPr>
              <w:t>Ознакамливать</w:t>
            </w:r>
            <w:proofErr w:type="spellEnd"/>
            <w:r w:rsidRPr="00B543B1">
              <w:rPr>
                <w:rFonts w:cs="Times New Roman"/>
                <w:sz w:val="24"/>
                <w:szCs w:val="24"/>
              </w:rPr>
              <w:t xml:space="preserve"> работников </w:t>
            </w:r>
            <w:proofErr w:type="gramStart"/>
            <w:r w:rsidRPr="00B543B1">
              <w:rPr>
                <w:rFonts w:cs="Times New Roman"/>
                <w:sz w:val="24"/>
                <w:szCs w:val="24"/>
              </w:rPr>
              <w:t>об ответственности за коррупционные правонарушения при истребования у них письменных обязательств по соблюдению</w:t>
            </w:r>
            <w:proofErr w:type="gramEnd"/>
            <w:r w:rsidRPr="00B543B1">
              <w:rPr>
                <w:rFonts w:cs="Times New Roman"/>
                <w:sz w:val="24"/>
                <w:szCs w:val="24"/>
              </w:rPr>
              <w:t xml:space="preserve"> ограничений, установленных для государственных должностных и приравненных к ним лиц (ст.17 Закона «О борьбе с коррупцией»)</w:t>
            </w:r>
          </w:p>
        </w:tc>
        <w:tc>
          <w:tcPr>
            <w:tcW w:w="2126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начальник кадровой службы</w:t>
            </w:r>
          </w:p>
        </w:tc>
        <w:tc>
          <w:tcPr>
            <w:tcW w:w="1559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при приеме на работу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 w:rsidP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Принимать по фактам нарушения антикоррупционного законодательства неотложные меры реагирования. Вносить предложения о привлечении к дисциплинарной ответственности работников, не принимающих должных мер по выполнению антикоррупционного законодательства</w:t>
            </w:r>
          </w:p>
        </w:tc>
        <w:tc>
          <w:tcPr>
            <w:tcW w:w="2126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комиссия по противодействию коррупции, начальники участков (секторов)</w:t>
            </w:r>
          </w:p>
        </w:tc>
        <w:tc>
          <w:tcPr>
            <w:tcW w:w="1559" w:type="dxa"/>
          </w:tcPr>
          <w:p w:rsidR="00B543B1" w:rsidRPr="00B543B1" w:rsidRDefault="00B543B1" w:rsidP="00B97032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После получения информации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Обеспечивать изучение антикоррупционного законодательства при реализации образовательных программ профессиональной подготовки, переподготовки и повышения квалификации руководителей и специалистов.</w:t>
            </w:r>
          </w:p>
        </w:tc>
        <w:tc>
          <w:tcPr>
            <w:tcW w:w="2126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комиссия по противодействию коррупции, начальники участков (секторов)</w:t>
            </w:r>
          </w:p>
        </w:tc>
        <w:tc>
          <w:tcPr>
            <w:tcW w:w="1559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на каждом заседании комиссии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Обеспечить неукоснительное соблюдение требований действующего законодательства в части своевременного предоставления информации в правоохранительные органы о ставших известными фактах коррупционных правонарушений</w:t>
            </w:r>
          </w:p>
        </w:tc>
        <w:tc>
          <w:tcPr>
            <w:tcW w:w="2126" w:type="dxa"/>
          </w:tcPr>
          <w:p w:rsidR="00B543B1" w:rsidRPr="00B543B1" w:rsidRDefault="00B543B1" w:rsidP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комиссия по противодействию коррупции, начальники участков (секторов)</w:t>
            </w:r>
          </w:p>
        </w:tc>
        <w:tc>
          <w:tcPr>
            <w:tcW w:w="1559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Организовать встречу представителей правоохранительных органов с трудовым коллективом.</w:t>
            </w:r>
          </w:p>
        </w:tc>
        <w:tc>
          <w:tcPr>
            <w:tcW w:w="2126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 xml:space="preserve">заместитель директора </w:t>
            </w:r>
          </w:p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Ларионов А.А.</w:t>
            </w:r>
          </w:p>
        </w:tc>
        <w:tc>
          <w:tcPr>
            <w:tcW w:w="1559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Пересмотреть нормативную базу (приказ, состав комиссии) и представить на утверждение директору.</w:t>
            </w:r>
          </w:p>
        </w:tc>
        <w:tc>
          <w:tcPr>
            <w:tcW w:w="2126" w:type="dxa"/>
          </w:tcPr>
          <w:p w:rsidR="00B543B1" w:rsidRPr="00B543B1" w:rsidRDefault="00B543B1" w:rsidP="00C8276E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 xml:space="preserve">заместитель директора </w:t>
            </w:r>
          </w:p>
          <w:p w:rsidR="00B543B1" w:rsidRPr="00B543B1" w:rsidRDefault="00B543B1" w:rsidP="00C8276E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Ларионов А.А.</w:t>
            </w:r>
          </w:p>
        </w:tc>
        <w:tc>
          <w:tcPr>
            <w:tcW w:w="1559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 w:rsidP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Разработка и утверждение Плана работы комиссии ГП "Гордормост" по противодействию коррупции на 2025 год</w:t>
            </w:r>
          </w:p>
        </w:tc>
        <w:tc>
          <w:tcPr>
            <w:tcW w:w="2126" w:type="dxa"/>
          </w:tcPr>
          <w:p w:rsidR="00B543B1" w:rsidRPr="00B543B1" w:rsidRDefault="00B543B1" w:rsidP="00E85FED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 xml:space="preserve">заместитель директора </w:t>
            </w:r>
          </w:p>
          <w:p w:rsidR="00B543B1" w:rsidRPr="00B543B1" w:rsidRDefault="00B543B1" w:rsidP="00E85FED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Ларионов А.А.</w:t>
            </w:r>
          </w:p>
        </w:tc>
        <w:tc>
          <w:tcPr>
            <w:tcW w:w="1559" w:type="dxa"/>
          </w:tcPr>
          <w:p w:rsidR="00B543B1" w:rsidRPr="00B543B1" w:rsidRDefault="00B543B1" w:rsidP="00E85FED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Проведение заседаний комиссии по противодействию коррупции.</w:t>
            </w:r>
          </w:p>
        </w:tc>
        <w:tc>
          <w:tcPr>
            <w:tcW w:w="2126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559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не реже 2 раз в год</w:t>
            </w:r>
          </w:p>
        </w:tc>
      </w:tr>
      <w:tr w:rsidR="00B543B1" w:rsidRPr="00B543B1" w:rsidTr="00440E7B">
        <w:tc>
          <w:tcPr>
            <w:tcW w:w="567" w:type="dxa"/>
          </w:tcPr>
          <w:p w:rsidR="00B543B1" w:rsidRPr="00440E7B" w:rsidRDefault="00B543B1" w:rsidP="00440E7B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 xml:space="preserve">Обновление и размещение информации о работе комиссии по противодействию коррупции на сайте ГП "Гордормост" </w:t>
            </w:r>
          </w:p>
        </w:tc>
        <w:tc>
          <w:tcPr>
            <w:tcW w:w="2126" w:type="dxa"/>
          </w:tcPr>
          <w:p w:rsidR="00B543B1" w:rsidRPr="00B543B1" w:rsidRDefault="00B543B1" w:rsidP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секретарь комиссии по противодействию коррупции, программист</w:t>
            </w:r>
          </w:p>
        </w:tc>
        <w:tc>
          <w:tcPr>
            <w:tcW w:w="1559" w:type="dxa"/>
          </w:tcPr>
          <w:p w:rsidR="00B543B1" w:rsidRPr="00B543B1" w:rsidRDefault="00B543B1">
            <w:pPr>
              <w:rPr>
                <w:rFonts w:cs="Times New Roman"/>
                <w:sz w:val="24"/>
                <w:szCs w:val="24"/>
              </w:rPr>
            </w:pPr>
            <w:r w:rsidRPr="00B543B1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</w:tbl>
    <w:p w:rsidR="00B543B1" w:rsidRPr="00B543B1" w:rsidRDefault="00B543B1"/>
    <w:p w:rsidR="00440E7B" w:rsidRDefault="00440E7B">
      <w:pPr>
        <w:spacing w:after="200" w:line="276" w:lineRule="auto"/>
        <w:jc w:val="left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 w:type="page"/>
      </w:r>
    </w:p>
    <w:p w:rsidR="00B543B1" w:rsidRPr="0097188D" w:rsidRDefault="00592F37" w:rsidP="00592F37">
      <w:pPr>
        <w:jc w:val="center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543B1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План заседаний</w:t>
      </w:r>
    </w:p>
    <w:p w:rsidR="00592F37" w:rsidRDefault="00B543B1" w:rsidP="0097188D">
      <w:pPr>
        <w:jc w:val="center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543B1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комиссии по противодействию коррупции </w:t>
      </w:r>
    </w:p>
    <w:p w:rsidR="00B543B1" w:rsidRPr="0097188D" w:rsidRDefault="00B543B1" w:rsidP="0097188D">
      <w:pPr>
        <w:jc w:val="center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543B1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государственном предприятии "Гордормост" в 2024 году</w:t>
      </w:r>
    </w:p>
    <w:tbl>
      <w:tblPr>
        <w:tblW w:w="1036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172"/>
        <w:gridCol w:w="2835"/>
        <w:gridCol w:w="1716"/>
      </w:tblGrid>
      <w:tr w:rsidR="00B543B1" w:rsidRPr="00B543B1" w:rsidTr="00B543B1">
        <w:tc>
          <w:tcPr>
            <w:tcW w:w="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B543B1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543B1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Вопросы для рассмотрения на заседании комиссии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  </w:t>
            </w:r>
          </w:p>
        </w:tc>
        <w:tc>
          <w:tcPr>
            <w:tcW w:w="17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 заседания</w:t>
            </w:r>
          </w:p>
        </w:tc>
      </w:tr>
      <w:tr w:rsidR="00B543B1" w:rsidRPr="00B543B1" w:rsidTr="00B543B1">
        <w:tc>
          <w:tcPr>
            <w:tcW w:w="1036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ЗАСЕДАНИЕ № 1  </w:t>
            </w: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3B1" w:rsidRPr="00B543B1" w:rsidTr="00B543B1">
        <w:tc>
          <w:tcPr>
            <w:tcW w:w="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Анализ работы комиссии в рамках постановления Совета Министров Республики Беларусь от 02.12.2019 № 826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440E7B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B1" w:rsidRPr="00B543B1" w:rsidRDefault="00B543B1" w:rsidP="0070691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До 01.04.202</w:t>
            </w:r>
            <w:r w:rsidR="0070691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43B1" w:rsidRPr="00B543B1" w:rsidTr="00B543B1">
        <w:tc>
          <w:tcPr>
            <w:tcW w:w="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Анализ дебиторской и кредиторской задолженности 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716" w:type="dxa"/>
            <w:vMerge/>
            <w:shd w:val="clear" w:color="auto" w:fill="auto"/>
            <w:vAlign w:val="bottom"/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543B1" w:rsidRPr="00B543B1" w:rsidTr="00B543B1">
        <w:tc>
          <w:tcPr>
            <w:tcW w:w="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мониторинга состояния трудовой и штатной дисциплины, проверка соответствия нахождения работников на рабочих местах и табеля учета рабочего времени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кадровой службы, начальники участков (секторов)</w:t>
            </w:r>
          </w:p>
        </w:tc>
        <w:tc>
          <w:tcPr>
            <w:tcW w:w="1716" w:type="dxa"/>
            <w:vMerge/>
            <w:shd w:val="clear" w:color="auto" w:fill="F9F9F9"/>
            <w:vAlign w:val="bottom"/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543B1" w:rsidRPr="00B543B1" w:rsidTr="00B543B1">
        <w:tc>
          <w:tcPr>
            <w:tcW w:w="1036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ЗАСЕДАНИЕ № 2 </w:t>
            </w:r>
          </w:p>
        </w:tc>
      </w:tr>
      <w:tr w:rsidR="00B543B1" w:rsidRPr="00B543B1" w:rsidTr="00B543B1">
        <w:tc>
          <w:tcPr>
            <w:tcW w:w="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Анализ освоения выделенных бюджетных средств по целевым программам, выполнения доведенных производственных программ за 1-е полугодие 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8F20F9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Главный инженер, </w:t>
            </w:r>
            <w:r w:rsidR="008F20F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экономист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B1" w:rsidRPr="00B543B1" w:rsidRDefault="00B543B1" w:rsidP="0070691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До 01.07.202</w:t>
            </w:r>
            <w:r w:rsidR="0070691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43B1" w:rsidRPr="00B543B1" w:rsidTr="00B543B1">
        <w:tc>
          <w:tcPr>
            <w:tcW w:w="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хранения и эксплуатации автомобилей, расходование и списание топлива и др. материальных ценностей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440E7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Главный механик</w:t>
            </w:r>
            <w:r w:rsidR="00440E7B">
              <w:rPr>
                <w:rFonts w:eastAsia="Times New Roman" w:cs="Times New Roman"/>
                <w:sz w:val="24"/>
                <w:szCs w:val="24"/>
                <w:lang w:eastAsia="ru-RU"/>
              </w:rPr>
              <w:t>, главный бухгалтер</w:t>
            </w:r>
          </w:p>
        </w:tc>
        <w:tc>
          <w:tcPr>
            <w:tcW w:w="1716" w:type="dxa"/>
            <w:vMerge/>
            <w:shd w:val="clear" w:color="auto" w:fill="auto"/>
            <w:vAlign w:val="bottom"/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543B1" w:rsidRPr="00B543B1" w:rsidTr="00B543B1">
        <w:tc>
          <w:tcPr>
            <w:tcW w:w="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Анализ выполнения показателей финансово-хозяйственной деятельности предприятия.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97188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97188D">
              <w:rPr>
                <w:rFonts w:eastAsia="Times New Roman" w:cs="Times New Roman"/>
                <w:sz w:val="24"/>
                <w:szCs w:val="24"/>
                <w:lang w:eastAsia="ru-RU"/>
              </w:rPr>
              <w:t>экономист</w:t>
            </w:r>
            <w:bookmarkStart w:id="0" w:name="_GoBack"/>
            <w:bookmarkEnd w:id="0"/>
          </w:p>
        </w:tc>
        <w:tc>
          <w:tcPr>
            <w:tcW w:w="1716" w:type="dxa"/>
            <w:vMerge/>
            <w:shd w:val="clear" w:color="auto" w:fill="F9F9F9"/>
            <w:vAlign w:val="bottom"/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543B1" w:rsidRPr="00B543B1" w:rsidTr="00B543B1">
        <w:tc>
          <w:tcPr>
            <w:tcW w:w="1036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ЗАСЕДАНИЕ № 3  </w:t>
            </w: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3B1" w:rsidRPr="00B543B1" w:rsidTr="00B543B1">
        <w:tc>
          <w:tcPr>
            <w:tcW w:w="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7069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Анализ выполнения мероприятий по подготовке к работе в осенне-зимний период 202</w:t>
            </w:r>
            <w:r w:rsidR="0070691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/202</w:t>
            </w:r>
            <w:r w:rsidR="0070691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B1" w:rsidRPr="00B543B1" w:rsidRDefault="00B543B1" w:rsidP="0070691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До 01.10.202</w:t>
            </w:r>
            <w:r w:rsidR="0070691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43B1" w:rsidRPr="00B543B1" w:rsidTr="00B543B1">
        <w:tc>
          <w:tcPr>
            <w:tcW w:w="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Соблюдение законодательства в области закупок товаров, работ, услуг.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  <w:tc>
          <w:tcPr>
            <w:tcW w:w="1716" w:type="dxa"/>
            <w:vMerge/>
            <w:shd w:val="clear" w:color="auto" w:fill="auto"/>
            <w:vAlign w:val="bottom"/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543B1" w:rsidRPr="00B543B1" w:rsidTr="00B543B1">
        <w:tc>
          <w:tcPr>
            <w:tcW w:w="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мониторинга соблюдения законодательства при начислении заработной платы, а также фактически перечисленных в подразделения банков на </w:t>
            </w:r>
            <w:proofErr w:type="gramStart"/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карт-счета</w:t>
            </w:r>
            <w:proofErr w:type="gramEnd"/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работников сумм заработной платы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8F20F9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бухгалтер</w:t>
            </w:r>
            <w:r w:rsidR="00CF56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20F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экономист</w:t>
            </w:r>
          </w:p>
        </w:tc>
        <w:tc>
          <w:tcPr>
            <w:tcW w:w="1716" w:type="dxa"/>
            <w:vMerge/>
            <w:shd w:val="clear" w:color="auto" w:fill="F9F9F9"/>
            <w:vAlign w:val="bottom"/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543B1" w:rsidRPr="00B543B1" w:rsidTr="00B543B1">
        <w:tc>
          <w:tcPr>
            <w:tcW w:w="1036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ЗАСЕДАНИЕ № 4</w:t>
            </w:r>
          </w:p>
        </w:tc>
      </w:tr>
      <w:tr w:rsidR="00B543B1" w:rsidRPr="00B543B1" w:rsidTr="00B543B1">
        <w:tc>
          <w:tcPr>
            <w:tcW w:w="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Анализ выполнения доведенных производственных программ за 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B1" w:rsidRDefault="00B543B1" w:rsidP="00B543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43B1" w:rsidRDefault="00B543B1" w:rsidP="00B543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43B1" w:rsidRDefault="00B543B1" w:rsidP="00B543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43B1" w:rsidRDefault="00B543B1" w:rsidP="00B543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43B1" w:rsidRDefault="00B543B1" w:rsidP="00B543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43B1" w:rsidRDefault="00B543B1" w:rsidP="00B543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43B1" w:rsidRPr="00B543B1" w:rsidRDefault="00B543B1" w:rsidP="0070691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 31.12.202</w:t>
            </w:r>
            <w:r w:rsidR="0070691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43B1" w:rsidRPr="00B543B1" w:rsidTr="00B543B1">
        <w:tc>
          <w:tcPr>
            <w:tcW w:w="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Анализ освоения выделенных бюджетных средств за 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8F20F9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0F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экономист</w:t>
            </w:r>
          </w:p>
        </w:tc>
        <w:tc>
          <w:tcPr>
            <w:tcW w:w="1716" w:type="dxa"/>
            <w:vMerge/>
            <w:shd w:val="clear" w:color="auto" w:fill="auto"/>
            <w:vAlign w:val="bottom"/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543B1" w:rsidRPr="00B543B1" w:rsidTr="00B543B1">
        <w:tc>
          <w:tcPr>
            <w:tcW w:w="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Подведение итогов работы комиссии по </w:t>
            </w: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коррупции за 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Председатель комиссии </w:t>
            </w:r>
          </w:p>
        </w:tc>
        <w:tc>
          <w:tcPr>
            <w:tcW w:w="1716" w:type="dxa"/>
            <w:vMerge/>
            <w:shd w:val="clear" w:color="auto" w:fill="F9F9F9"/>
            <w:vAlign w:val="bottom"/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543B1" w:rsidRPr="00B543B1" w:rsidTr="00B543B1">
        <w:tc>
          <w:tcPr>
            <w:tcW w:w="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состава комиссии по противодействию коррупции на 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716" w:type="dxa"/>
            <w:vMerge/>
            <w:shd w:val="clear" w:color="auto" w:fill="auto"/>
            <w:vAlign w:val="bottom"/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543B1" w:rsidRPr="00B543B1" w:rsidTr="00B543B1">
        <w:tc>
          <w:tcPr>
            <w:tcW w:w="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CF560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Утверждение Плана работы комиссии по противодействию коррупции на 202</w:t>
            </w:r>
            <w:r w:rsidR="00CF560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3B1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комиссии, члены комиссии</w:t>
            </w:r>
          </w:p>
        </w:tc>
        <w:tc>
          <w:tcPr>
            <w:tcW w:w="1716" w:type="dxa"/>
            <w:vMerge/>
            <w:shd w:val="clear" w:color="auto" w:fill="F9F9F9"/>
            <w:vAlign w:val="bottom"/>
            <w:hideMark/>
          </w:tcPr>
          <w:p w:rsidR="00B543B1" w:rsidRPr="00B543B1" w:rsidRDefault="00B543B1" w:rsidP="00B543B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43B1" w:rsidRPr="00B543B1" w:rsidRDefault="00B543B1">
      <w:pPr>
        <w:rPr>
          <w:rFonts w:cs="Times New Roman"/>
          <w:sz w:val="24"/>
          <w:szCs w:val="24"/>
        </w:rPr>
      </w:pPr>
    </w:p>
    <w:sectPr w:rsidR="00B543B1" w:rsidRPr="00B5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1E3"/>
    <w:multiLevelType w:val="hybridMultilevel"/>
    <w:tmpl w:val="C19AC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B1"/>
    <w:rsid w:val="00144F87"/>
    <w:rsid w:val="00440E7B"/>
    <w:rsid w:val="00592F37"/>
    <w:rsid w:val="00664C16"/>
    <w:rsid w:val="00706915"/>
    <w:rsid w:val="008F20F9"/>
    <w:rsid w:val="0097188D"/>
    <w:rsid w:val="009F5FB5"/>
    <w:rsid w:val="00B543B1"/>
    <w:rsid w:val="00B54C0E"/>
    <w:rsid w:val="00C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0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43B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43B1"/>
    <w:rPr>
      <w:b/>
      <w:bCs/>
    </w:rPr>
  </w:style>
  <w:style w:type="paragraph" w:styleId="a6">
    <w:name w:val="List Paragraph"/>
    <w:basedOn w:val="a"/>
    <w:uiPriority w:val="34"/>
    <w:qFormat/>
    <w:rsid w:val="00440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0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43B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43B1"/>
    <w:rPr>
      <w:b/>
      <w:bCs/>
    </w:rPr>
  </w:style>
  <w:style w:type="paragraph" w:styleId="a6">
    <w:name w:val="List Paragraph"/>
    <w:basedOn w:val="a"/>
    <w:uiPriority w:val="34"/>
    <w:qFormat/>
    <w:rsid w:val="0044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2023-12-12T07:51:00Z</dcterms:created>
  <dcterms:modified xsi:type="dcterms:W3CDTF">2023-12-26T10:30:00Z</dcterms:modified>
</cp:coreProperties>
</file>